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035050" cy="363855"/>
            <wp:effectExtent l="0" t="0" r="1270" b="1905"/>
            <wp:docPr id="1" name="图片 1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司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1926" w:firstLineChars="600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1902460</wp:posOffset>
            </wp:positionH>
            <wp:positionV relativeFrom="paragraph">
              <wp:posOffset>381000</wp:posOffset>
            </wp:positionV>
            <wp:extent cx="1746250" cy="2329180"/>
            <wp:effectExtent l="0" t="0" r="6350" b="2540"/>
            <wp:wrapThrough wrapText="bothSides">
              <wp:wrapPolygon>
                <wp:start x="0" y="0"/>
                <wp:lineTo x="0" y="21482"/>
                <wp:lineTo x="21490" y="21482"/>
                <wp:lineTo x="21490" y="0"/>
                <wp:lineTo x="0" y="0"/>
              </wp:wrapPolygon>
            </wp:wrapThrough>
            <wp:docPr id="2" name="图片 2" descr="d61d406ec9ad91fdeb7db3161325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61d406ec9ad91fdeb7db31613250e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Cs/>
          <w:color w:val="0000FF"/>
          <w:spacing w:val="0"/>
          <w:sz w:val="30"/>
          <w:szCs w:val="30"/>
        </w:rPr>
        <w:t>WT-ZS/TD-3</w:t>
      </w:r>
      <w:r>
        <w:rPr>
          <w:rFonts w:hint="eastAsia" w:ascii="微软雅黑" w:hAnsi="微软雅黑" w:eastAsia="微软雅黑" w:cs="微软雅黑"/>
          <w:bCs/>
          <w:color w:val="0000FF"/>
          <w:spacing w:val="0"/>
          <w:sz w:val="30"/>
          <w:szCs w:val="30"/>
          <w:lang w:val="en-US" w:eastAsia="zh-CN"/>
        </w:rPr>
        <w:t>刚体</w:t>
      </w:r>
      <w:r>
        <w:rPr>
          <w:rFonts w:hint="eastAsia" w:ascii="微软雅黑" w:hAnsi="微软雅黑" w:eastAsia="微软雅黑" w:cs="微软雅黑"/>
          <w:bCs/>
          <w:color w:val="0000FF"/>
          <w:spacing w:val="0"/>
          <w:sz w:val="30"/>
          <w:szCs w:val="30"/>
        </w:rPr>
        <w:t>转动惯量实验仪仪器概述</w:t>
      </w:r>
    </w:p>
    <w:p/>
    <w:p>
      <w:pPr>
        <w:rPr>
          <w:rFonts w:hint="eastAsia" w:eastAsia="宋体"/>
          <w:lang w:eastAsia="zh-CN"/>
        </w:rPr>
      </w:pPr>
    </w:p>
    <w:p>
      <w:bookmarkStart w:id="0" w:name="_GoBack"/>
      <w:bookmarkEnd w:id="0"/>
    </w:p>
    <w:p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7620</wp:posOffset>
            </wp:positionV>
            <wp:extent cx="1941830" cy="1456690"/>
            <wp:effectExtent l="0" t="0" r="8890" b="6350"/>
            <wp:wrapNone/>
            <wp:docPr id="3" name="图片 3" descr="dcb37f5be24907d82653c80f3734a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b37f5be24907d82653c80f3734a0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164465</wp:posOffset>
            </wp:positionV>
            <wp:extent cx="1096010" cy="1360170"/>
            <wp:effectExtent l="0" t="0" r="1270" b="11430"/>
            <wp:wrapNone/>
            <wp:docPr id="5" name="图片 5" descr="计数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计数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/>
          <w:lang w:val="en-US" w:eastAsia="zh-CN"/>
        </w:rPr>
        <w:t xml:space="preserve">                   </w:t>
      </w:r>
    </w:p>
    <w:p/>
    <w:p/>
    <w:p/>
    <w:p>
      <w:pPr>
        <w:rPr>
          <w:rFonts w:hint="eastAsia" w:eastAsia="宋体"/>
          <w:lang w:eastAsia="zh-CN"/>
        </w:rPr>
      </w:pPr>
    </w:p>
    <w:p>
      <w:pPr>
        <w:spacing w:line="252" w:lineRule="auto"/>
        <w:rPr>
          <w:rFonts w:hint="eastAsia" w:ascii="方正兰亭准黑_GBK" w:hAnsi="方正兰亭准黑_GBK" w:eastAsia="方正兰亭准黑_GBK" w:cs="方正兰亭准黑_GBK"/>
          <w:b w:val="0"/>
          <w:spacing w:val="0"/>
          <w:sz w:val="18"/>
          <w:szCs w:val="18"/>
          <w:lang w:eastAsia="zh-CN"/>
        </w:rPr>
      </w:pPr>
    </w:p>
    <w:p>
      <w:pPr>
        <w:spacing w:line="252" w:lineRule="auto"/>
        <w:rPr>
          <w:rFonts w:hint="eastAsia" w:ascii="方正兰亭准黑_GBK" w:hAnsi="方正兰亭准黑_GBK" w:eastAsia="方正兰亭准黑_GBK" w:cs="方正兰亭准黑_GBK"/>
          <w:b w:val="0"/>
          <w:spacing w:val="0"/>
          <w:sz w:val="18"/>
          <w:szCs w:val="18"/>
          <w:lang w:eastAsia="zh-CN"/>
        </w:rPr>
      </w:pPr>
    </w:p>
    <w:p>
      <w:pPr>
        <w:rPr>
          <w:rFonts w:ascii="黑体" w:hAnsi="黑体" w:eastAsia="黑体" w:cs="黑体"/>
          <w:bCs/>
          <w:color w:val="0000FF"/>
          <w:spacing w:val="0"/>
          <w:sz w:val="22"/>
        </w:rPr>
      </w:pPr>
      <w:r>
        <w:rPr>
          <w:rFonts w:hint="eastAsia" w:ascii="黑体" w:hAnsi="黑体" w:eastAsia="黑体" w:cs="黑体"/>
          <w:bCs/>
          <w:color w:val="0000FF"/>
          <w:spacing w:val="0"/>
          <w:sz w:val="22"/>
        </w:rPr>
        <w:t>一、实验内容</w:t>
      </w:r>
    </w:p>
    <w:p>
      <w:pPr>
        <w:rPr>
          <w:rFonts w:hint="eastAsia" w:ascii="方正兰亭准黑_GBK" w:hAnsi="方正兰亭准黑_GBK" w:eastAsia="方正兰亭准黑_GBK" w:cs="方正兰亭准黑_GBK"/>
          <w:b w:val="0"/>
          <w:spacing w:val="0"/>
          <w:sz w:val="18"/>
          <w:szCs w:val="18"/>
        </w:rPr>
      </w:pPr>
      <w:r>
        <w:rPr>
          <w:rFonts w:hint="eastAsia" w:ascii="方正兰亭准黑_GBK" w:hAnsi="方正兰亭准黑_GBK" w:eastAsia="方正兰亭准黑_GBK" w:cs="方正兰亭准黑_GBK"/>
          <w:b w:val="0"/>
          <w:spacing w:val="0"/>
          <w:sz w:val="18"/>
          <w:szCs w:val="18"/>
        </w:rPr>
        <w:t>1.阻力矩与转动惯量的测量</w:t>
      </w:r>
    </w:p>
    <w:p>
      <w:pPr>
        <w:rPr>
          <w:rFonts w:ascii="方正兰亭准黑_GBK" w:hAnsi="方正兰亭准黑_GBK" w:eastAsia="方正兰亭准黑_GBK" w:cs="方正兰亭准黑_GBK"/>
          <w:b w:val="0"/>
          <w:spacing w:val="0"/>
          <w:sz w:val="18"/>
          <w:szCs w:val="18"/>
        </w:rPr>
      </w:pPr>
      <w:r>
        <w:rPr>
          <w:rFonts w:hint="eastAsia" w:ascii="方正兰亭准黑_GBK" w:hAnsi="方正兰亭准黑_GBK" w:eastAsia="方正兰亭准黑_GBK" w:cs="方正兰亭准黑_GBK"/>
          <w:b w:val="0"/>
          <w:spacing w:val="0"/>
          <w:sz w:val="18"/>
          <w:szCs w:val="18"/>
        </w:rPr>
        <w:t>2验证匀加速转动规律</w:t>
      </w:r>
    </w:p>
    <w:p>
      <w:pPr>
        <w:rPr>
          <w:rFonts w:ascii="方正兰亭准黑_GBK" w:hAnsi="方正兰亭准黑_GBK" w:eastAsia="方正兰亭准黑_GBK" w:cs="方正兰亭准黑_GBK"/>
          <w:b w:val="0"/>
          <w:spacing w:val="0"/>
          <w:sz w:val="18"/>
          <w:szCs w:val="18"/>
        </w:rPr>
      </w:pPr>
      <w:r>
        <w:rPr>
          <w:rFonts w:hint="eastAsia" w:ascii="方正兰亭准黑_GBK" w:hAnsi="方正兰亭准黑_GBK" w:eastAsia="方正兰亭准黑_GBK" w:cs="方正兰亭准黑_GBK"/>
          <w:b w:val="0"/>
          <w:spacing w:val="0"/>
          <w:sz w:val="18"/>
          <w:szCs w:val="18"/>
        </w:rPr>
        <w:t>3.验证刚体的转动定律和平行轴定律，观测转动惯量和质量、质量分布及转轴位置的关系。</w:t>
      </w:r>
    </w:p>
    <w:p>
      <w:pPr>
        <w:rPr>
          <w:rFonts w:ascii="黑体" w:hAnsi="黑体" w:eastAsia="黑体" w:cs="黑体"/>
          <w:bCs/>
          <w:color w:val="0000FF"/>
          <w:spacing w:val="0"/>
          <w:sz w:val="22"/>
        </w:rPr>
      </w:pPr>
      <w:r>
        <w:rPr>
          <w:rFonts w:hint="eastAsia" w:ascii="黑体" w:hAnsi="黑体" w:eastAsia="黑体" w:cs="黑体"/>
          <w:bCs/>
          <w:color w:val="0000FF"/>
          <w:spacing w:val="0"/>
          <w:sz w:val="22"/>
        </w:rPr>
        <w:t>二、仪器特点</w:t>
      </w:r>
    </w:p>
    <w:p>
      <w:pPr>
        <w:rPr>
          <w:rFonts w:ascii="方正兰亭准黑_GBK" w:hAnsi="方正兰亭准黑_GBK" w:eastAsia="方正兰亭准黑_GBK" w:cs="方正兰亭准黑_GBK"/>
          <w:b w:val="0"/>
          <w:spacing w:val="0"/>
          <w:sz w:val="18"/>
          <w:szCs w:val="18"/>
        </w:rPr>
      </w:pPr>
      <w:r>
        <w:rPr>
          <w:rFonts w:hint="eastAsia" w:ascii="方正兰亭准黑_GBK" w:hAnsi="方正兰亭准黑_GBK" w:eastAsia="方正兰亭准黑_GBK" w:cs="方正兰亭准黑_GBK"/>
          <w:b w:val="0"/>
          <w:spacing w:val="0"/>
          <w:sz w:val="18"/>
          <w:szCs w:val="18"/>
        </w:rPr>
        <w:t>1.转动部分采用轴承和圆形固定架，克服轴尖支承而带来的转动阻力误差，采用计时仪计时和计数，提高实验精确度。</w:t>
      </w:r>
    </w:p>
    <w:p>
      <w:pPr>
        <w:rPr>
          <w:rFonts w:ascii="方正兰亭准黑_GBK" w:hAnsi="方正兰亭准黑_GBK" w:eastAsia="方正兰亭准黑_GBK" w:cs="方正兰亭准黑_GBK"/>
          <w:b w:val="0"/>
          <w:spacing w:val="0"/>
          <w:sz w:val="18"/>
          <w:szCs w:val="18"/>
        </w:rPr>
      </w:pPr>
      <w:r>
        <w:rPr>
          <w:rFonts w:hint="eastAsia" w:ascii="方正兰亭准黑_GBK" w:hAnsi="方正兰亭准黑_GBK" w:eastAsia="方正兰亭准黑_GBK" w:cs="方正兰亭准黑_GBK"/>
          <w:b w:val="0"/>
          <w:spacing w:val="0"/>
          <w:sz w:val="18"/>
          <w:szCs w:val="18"/>
        </w:rPr>
        <w:t>2.分体式设计、多功能手持计时计数器，便于拓展实验教学。</w:t>
      </w:r>
    </w:p>
    <w:p>
      <w:pPr>
        <w:spacing w:line="240" w:lineRule="auto"/>
        <w:rPr>
          <w:rFonts w:ascii="黑体" w:hAnsi="黑体" w:eastAsia="黑体" w:cs="黑体"/>
          <w:bCs/>
          <w:color w:val="0000FF"/>
          <w:spacing w:val="0"/>
          <w:sz w:val="22"/>
        </w:rPr>
      </w:pPr>
      <w:r>
        <w:rPr>
          <w:rFonts w:hint="eastAsia" w:ascii="黑体" w:hAnsi="黑体" w:eastAsia="黑体" w:cs="黑体"/>
          <w:bCs/>
          <w:color w:val="0000FF"/>
          <w:spacing w:val="0"/>
          <w:sz w:val="22"/>
        </w:rPr>
        <w:t>三、技术参数</w:t>
      </w:r>
    </w:p>
    <w:p>
      <w:pPr>
        <w:spacing w:line="240" w:lineRule="auto"/>
        <w:rPr>
          <w:rFonts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>一、实验主体</w:t>
      </w:r>
    </w:p>
    <w:p>
      <w:pPr>
        <w:spacing w:line="240" w:lineRule="auto"/>
        <w:rPr>
          <w:rFonts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>1.圆形承物台，克服空气阻力，5层塔轮，塔轮半径：15、20、25、30、35mm。</w:t>
      </w:r>
    </w:p>
    <w:p>
      <w:pPr>
        <w:spacing w:line="240" w:lineRule="auto"/>
        <w:rPr>
          <w:rFonts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>2.移动型过线轮,支架与底座一体，不损坏实验桌面；</w:t>
      </w:r>
    </w:p>
    <w:p>
      <w:pPr>
        <w:spacing w:line="240" w:lineRule="auto"/>
        <w:rPr>
          <w:rFonts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>3、承物盘：外径210mm，沉台直径200mm,砝码固定孔：对称2孔*5组，距离中心分别为40、50、60、70、80mm。</w:t>
      </w:r>
    </w:p>
    <w:p>
      <w:pPr>
        <w:spacing w:line="240" w:lineRule="auto"/>
        <w:rPr>
          <w:rFonts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>4.测试样品：圆盘、圆环、移轴砝码、圆球、长棒；圆盘直径：φ200mm；</w:t>
      </w:r>
    </w:p>
    <w:p>
      <w:pPr>
        <w:spacing w:line="240" w:lineRule="auto"/>
        <w:rPr>
          <w:rFonts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>5.圆环尺寸：φ外200mm，φ内172mm；</w:t>
      </w:r>
    </w:p>
    <w:p>
      <w:pPr>
        <w:spacing w:line="240" w:lineRule="auto"/>
        <w:rPr>
          <w:rFonts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>6.移轴砝码：数量2个；</w:t>
      </w:r>
    </w:p>
    <w:p>
      <w:pPr>
        <w:spacing w:line="240" w:lineRule="auto"/>
        <w:rPr>
          <w:rFonts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>7.砝码重量：5g，10g，20g，50g；</w:t>
      </w:r>
    </w:p>
    <w:p>
      <w:pPr>
        <w:spacing w:line="240" w:lineRule="auto"/>
        <w:rPr>
          <w:rFonts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 xml:space="preserve">二、多功能计时计数器        </w:t>
      </w:r>
    </w:p>
    <w:p>
      <w:pPr>
        <w:spacing w:line="240" w:lineRule="auto"/>
        <w:rPr>
          <w:rFonts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 xml:space="preserve">1、 显示方式：3.5寸液晶屏显示，具备 速度测量、加速度测量、周期/计时/计数  </w:t>
      </w:r>
    </w:p>
    <w:p>
      <w:pPr>
        <w:spacing w:line="240" w:lineRule="auto"/>
        <w:rPr>
          <w:rFonts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>转速/角速度、角加速度、测原始信号等功能。</w:t>
      </w:r>
    </w:p>
    <w:p>
      <w:pPr>
        <w:spacing w:line="240" w:lineRule="auto"/>
        <w:rPr>
          <w:rFonts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>2、 计时范围：0.0001S—9999S ,分辨率0.0001S</w:t>
      </w:r>
    </w:p>
    <w:p>
      <w:pPr>
        <w:spacing w:line="240" w:lineRule="auto"/>
        <w:rPr>
          <w:rFonts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>3、 测速范围：0.01—1000 cm/S</w:t>
      </w:r>
    </w:p>
    <w:p>
      <w:pPr>
        <w:spacing w:line="240" w:lineRule="auto"/>
        <w:rPr>
          <w:rFonts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>4、 光电门输入：4路，四个独立通道可同时工作。</w:t>
      </w:r>
    </w:p>
    <w:p>
      <w:pPr>
        <w:spacing w:line="240" w:lineRule="auto"/>
        <w:rPr>
          <w:rFonts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>5、 单次实验最大计时/计数：500组。</w:t>
      </w:r>
    </w:p>
    <w:p>
      <w:pPr>
        <w:spacing w:line="240" w:lineRule="auto"/>
        <w:rPr>
          <w:rFonts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>6、 电磁接口：1个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b w:val="0"/>
          <w:spacing w:val="0"/>
          <w:sz w:val="18"/>
          <w:szCs w:val="18"/>
        </w:rPr>
        <w:t>7、实验数据可存储、可查看历史实验数据，最多可存储100次实验的数据。</w:t>
      </w:r>
    </w:p>
    <w:p>
      <w:pPr>
        <w:rPr>
          <w:bCs/>
          <w:sz w:val="28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兰亭准黑_GBK">
    <w:altName w:val="微软雅黑"/>
    <w:panose1 w:val="00000000000000000000"/>
    <w:charset w:val="86"/>
    <w:family w:val="auto"/>
    <w:pitch w:val="default"/>
    <w:sig w:usb0="00000000" w:usb1="00000000" w:usb2="00082016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ascii="微软雅黑" w:hAnsi="微软雅黑" w:eastAsia="黑体" w:cs="黑体"/>
        <w:b/>
        <w:spacing w:val="0"/>
        <w:sz w:val="21"/>
        <w:szCs w:val="21"/>
        <w14:textFill>
          <w14:gradFill>
            <w14:gsLst>
              <w14:gs w14:pos="0">
                <w14:srgbClr w14:val="E30000"/>
              </w14:gs>
              <w14:gs w14:pos="100000">
                <w14:srgbClr w14:val="760303"/>
              </w14:gs>
            </w14:gsLst>
            <w14:lin w14:scaled="0"/>
          </w14:gradFill>
        </w14:textFill>
      </w:rPr>
    </w:pPr>
    <w:r>
      <w:rPr>
        <w:rFonts w:hint="eastAsia" w:ascii="微软雅黑" w:hAnsi="微软雅黑" w:eastAsia="黑体" w:cs="黑体"/>
        <w:b/>
        <w:spacing w:val="0"/>
        <w:sz w:val="21"/>
        <w:szCs w:val="21"/>
        <w:lang w:val="en-US" w:eastAsia="zh-CN"/>
        <w14:textFill>
          <w14:gradFill>
            <w14:gsLst>
              <w14:gs w14:pos="0">
                <w14:srgbClr w14:val="E30000"/>
              </w14:gs>
              <w14:gs w14:pos="100000">
                <w14:srgbClr w14:val="760303"/>
              </w14:gs>
            </w14:gsLst>
            <w14:lin w14:scaled="0"/>
          </w14:gradFill>
        </w14:textFill>
      </w:rPr>
      <w:t>高起点 模块化、分体式实验物理设备研发制造供应商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DB7"/>
    <w:rsid w:val="000B75B5"/>
    <w:rsid w:val="001A541A"/>
    <w:rsid w:val="00316A2B"/>
    <w:rsid w:val="004B7086"/>
    <w:rsid w:val="00513D6B"/>
    <w:rsid w:val="00562D63"/>
    <w:rsid w:val="00606017"/>
    <w:rsid w:val="00707033"/>
    <w:rsid w:val="0093142A"/>
    <w:rsid w:val="009B471F"/>
    <w:rsid w:val="009B47DA"/>
    <w:rsid w:val="00AC25F3"/>
    <w:rsid w:val="00C72655"/>
    <w:rsid w:val="00DD39D9"/>
    <w:rsid w:val="00F10DB7"/>
    <w:rsid w:val="00FD7390"/>
    <w:rsid w:val="00FE4DFA"/>
    <w:rsid w:val="21A01639"/>
    <w:rsid w:val="271F11A3"/>
    <w:rsid w:val="27946030"/>
    <w:rsid w:val="38502670"/>
    <w:rsid w:val="4CF50F1A"/>
    <w:rsid w:val="563B043F"/>
    <w:rsid w:val="5EF94B57"/>
    <w:rsid w:val="750F2613"/>
    <w:rsid w:val="7DF12A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b/>
      <w:spacing w:val="40"/>
      <w:kern w:val="2"/>
      <w:sz w:val="24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Balloon Text"/>
    <w:basedOn w:val="1"/>
    <w:link w:val="9"/>
    <w:uiPriority w:val="0"/>
    <w:rPr>
      <w:sz w:val="18"/>
      <w:szCs w:val="18"/>
    </w:rPr>
  </w:style>
  <w:style w:type="paragraph" w:styleId="4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标题1 alt+1"/>
    <w:basedOn w:val="1"/>
    <w:next w:val="1"/>
    <w:qFormat/>
    <w:uiPriority w:val="0"/>
    <w:pPr>
      <w:tabs>
        <w:tab w:val="left" w:pos="420"/>
      </w:tabs>
      <w:spacing w:beforeLines="50" w:afterLines="50"/>
      <w:jc w:val="center"/>
      <w:outlineLvl w:val="0"/>
    </w:pPr>
    <w:rPr>
      <w:rFonts w:eastAsia="黑体"/>
      <w:bCs/>
      <w:sz w:val="44"/>
    </w:rPr>
  </w:style>
  <w:style w:type="character" w:customStyle="1" w:styleId="9">
    <w:name w:val="批注框文本 Char"/>
    <w:basedOn w:val="7"/>
    <w:link w:val="3"/>
    <w:qFormat/>
    <w:uiPriority w:val="0"/>
    <w:rPr>
      <w:rFonts w:ascii="Calibri" w:hAnsi="Calibri"/>
      <w:b/>
      <w:spacing w:val="40"/>
      <w:kern w:val="2"/>
      <w:sz w:val="18"/>
      <w:szCs w:val="18"/>
    </w:rPr>
  </w:style>
  <w:style w:type="character" w:customStyle="1" w:styleId="10">
    <w:name w:val="页眉 Char"/>
    <w:basedOn w:val="7"/>
    <w:link w:val="5"/>
    <w:qFormat/>
    <w:uiPriority w:val="0"/>
    <w:rPr>
      <w:rFonts w:ascii="Calibri" w:hAnsi="Calibri"/>
      <w:b/>
      <w:spacing w:val="40"/>
      <w:kern w:val="2"/>
      <w:sz w:val="18"/>
      <w:szCs w:val="18"/>
    </w:rPr>
  </w:style>
  <w:style w:type="character" w:customStyle="1" w:styleId="11">
    <w:name w:val="页脚 Char"/>
    <w:basedOn w:val="7"/>
    <w:link w:val="4"/>
    <w:qFormat/>
    <w:uiPriority w:val="0"/>
    <w:rPr>
      <w:rFonts w:ascii="Calibri" w:hAnsi="Calibri"/>
      <w:b/>
      <w:spacing w:val="40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Micorosoft</Company>
  <Pages>2</Pages>
  <Words>150</Words>
  <Characters>857</Characters>
  <Lines>7</Lines>
  <Paragraphs>2</Paragraphs>
  <TotalTime>3</TotalTime>
  <ScaleCrop>false</ScaleCrop>
  <LinksUpToDate>false</LinksUpToDate>
  <CharactersWithSpaces>1005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84411</dc:creator>
  <cp:lastModifiedBy>赵小清</cp:lastModifiedBy>
  <dcterms:modified xsi:type="dcterms:W3CDTF">2021-11-10T06:08:51Z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C941ED2AD4D04BF382DAB2A11287A6C2</vt:lpwstr>
  </property>
</Properties>
</file>