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通用版</w:t>
      </w:r>
    </w:p>
    <w:p>
      <w:pPr>
        <w:pStyle w:val="2"/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质量、环境体系文件</w:t>
      </w:r>
    </w:p>
    <w:p>
      <w:pPr>
        <w:pStyle w:val="2"/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技术类文件</w:t>
      </w:r>
    </w:p>
    <w:p>
      <w:pPr>
        <w:pStyle w:val="2"/>
        <w:jc w:val="center"/>
        <w:rPr>
          <w:rFonts w:hint="eastAsia" w:ascii="黑体" w:hAnsi="黑体" w:eastAsia="黑体" w:cs="黑体"/>
          <w:b w:val="0"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《滑轨屏系统-（技术规格书）》</w:t>
      </w:r>
    </w:p>
    <w:p>
      <w:pPr>
        <w:pStyle w:val="2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2357" w:tblpY="46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  <w:t>当此印章非红色，则此文件为非受控版本，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 w:bidi="zh-CN"/>
              </w:rPr>
              <w:t>不会受到有效控制，请使用受控版本。</w:t>
            </w:r>
          </w:p>
        </w:tc>
      </w:tr>
    </w:tbl>
    <w:p>
      <w:pPr>
        <w:pStyle w:val="2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right="2318" w:firstLine="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line="316" w:lineRule="exact"/>
        <w:ind w:left="1821" w:right="2318" w:firstLine="0"/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7"/>
        <w:tblW w:w="102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2023"/>
        <w:gridCol w:w="2057"/>
        <w:gridCol w:w="2022"/>
        <w:gridCol w:w="2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文件版号</w:t>
            </w:r>
          </w:p>
        </w:tc>
        <w:tc>
          <w:tcPr>
            <w:tcW w:w="20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编写</w:t>
            </w: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审核</w:t>
            </w:r>
          </w:p>
        </w:tc>
        <w:tc>
          <w:tcPr>
            <w:tcW w:w="202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批准</w:t>
            </w:r>
          </w:p>
        </w:tc>
        <w:tc>
          <w:tcPr>
            <w:tcW w:w="219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生效日期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54" w:type="dxa"/>
            <w:vAlign w:val="top"/>
          </w:tcPr>
          <w:p>
            <w:pPr>
              <w:ind w:firstLine="300"/>
              <w:jc w:val="both"/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1.2</w:t>
            </w:r>
          </w:p>
        </w:tc>
        <w:tc>
          <w:tcPr>
            <w:tcW w:w="202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205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ind w:left="0" w:leftChars="0" w:firstLine="0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2020.10.10</w:t>
            </w:r>
          </w:p>
        </w:tc>
      </w:tr>
    </w:tbl>
    <w:p>
      <w:pPr>
        <w:autoSpaceDE w:val="0"/>
        <w:autoSpaceDN w:val="0"/>
        <w:spacing w:line="240" w:lineRule="auto"/>
        <w:jc w:val="left"/>
        <w:rPr>
          <w:rFonts w:hint="eastAsia" w:ascii="黑体" w:hAnsi="黑体" w:eastAsia="黑体" w:cs="黑体"/>
          <w:b/>
          <w:sz w:val="30"/>
          <w:szCs w:val="30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sz w:val="21"/>
          <w:szCs w:val="21"/>
          <w:lang w:eastAsia="zh-CN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sz w:val="21"/>
          <w:szCs w:val="21"/>
          <w:lang w:eastAsia="zh-CN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sz w:val="21"/>
          <w:szCs w:val="21"/>
          <w:lang w:eastAsia="zh-CN"/>
        </w:rPr>
      </w:pPr>
      <w:bookmarkStart w:id="0" w:name="_GoBack"/>
      <w:bookmarkEnd w:id="0"/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sz w:val="21"/>
          <w:szCs w:val="21"/>
          <w:lang w:eastAsia="zh-CN"/>
        </w:rPr>
      </w:pPr>
    </w:p>
    <w:p>
      <w:pPr>
        <w:pageBreakBefore w:val="0"/>
        <w:wordWrap w:val="0"/>
        <w:autoSpaceDE w:val="0"/>
        <w:autoSpaceDN w:val="0"/>
        <w:bidi w:val="0"/>
        <w:snapToGrid/>
        <w:spacing w:line="240" w:lineRule="auto"/>
        <w:jc w:val="left"/>
        <w:rPr>
          <w:rFonts w:hint="eastAsia" w:ascii="黑体" w:hAnsi="黑体" w:eastAsia="黑体" w:cs="黑体"/>
          <w:b w:val="0"/>
          <w:sz w:val="22"/>
          <w:szCs w:val="22"/>
          <w:lang w:eastAsia="zh-CN"/>
        </w:rPr>
      </w:pPr>
    </w:p>
    <w:p>
      <w:pPr>
        <w:pageBreakBefore w:val="0"/>
        <w:wordWrap w:val="0"/>
        <w:bidi w:val="0"/>
        <w:snapToGrid/>
        <w:jc w:val="left"/>
        <w:rPr>
          <w:rStyle w:val="26"/>
          <w:rFonts w:hint="eastAsia" w:ascii="黑体" w:hAnsi="黑体" w:eastAsia="黑体" w:cs="黑体"/>
          <w:b/>
          <w:bCs/>
          <w:sz w:val="22"/>
          <w:szCs w:val="22"/>
          <w:lang w:val="en-US" w:eastAsia="zh-CN" w:bidi="zh-CN"/>
        </w:rPr>
      </w:pPr>
      <w:r>
        <w:rPr>
          <w:rStyle w:val="26"/>
          <w:rFonts w:hint="eastAsia" w:ascii="黑体" w:hAnsi="黑体" w:eastAsia="黑体" w:cs="黑体"/>
          <w:b/>
          <w:bCs/>
          <w:sz w:val="22"/>
          <w:szCs w:val="22"/>
          <w:lang w:val="en-US" w:eastAsia="zh-CN" w:bidi="zh-CN"/>
        </w:rPr>
        <w:t>规格摘要(  Specification  Abstract)</w:t>
      </w:r>
    </w:p>
    <w:tbl>
      <w:tblPr>
        <w:tblStyle w:val="6"/>
        <w:tblW w:w="106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1537"/>
        <w:gridCol w:w="602"/>
        <w:gridCol w:w="478"/>
        <w:gridCol w:w="1661"/>
        <w:gridCol w:w="672"/>
        <w:gridCol w:w="1467"/>
        <w:gridCol w:w="212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</w:rPr>
              <w:t>系统（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</w:rPr>
              <w:t>system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  <w:t>品牌（Trademark）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  <w:t>德荣数显</w:t>
            </w:r>
          </w:p>
        </w:tc>
        <w:tc>
          <w:tcPr>
            <w:tcW w:w="2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  <w:t>型号(Model)</w:t>
            </w: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 w:bidi="zh-CN"/>
              </w:rPr>
              <w:t>DR-YTJ5500H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面板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(Display)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  <w:t>型号(Model)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 w:bidi="zh-CN"/>
              </w:rPr>
              <w:t>参数(Parameter)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LCD尺寸(Size)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55"（22"-100"optional）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LCD供应商(Brand)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Style w:val="27"/>
                <w:rFonts w:hint="default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LG/AUO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背光类型(Backlight type)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D-LED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分辨率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(Resolution)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1920 x 1080(pixels)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亮度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(Brightness)(typ)/(min)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400cd/m²(typ.)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屏对比度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(Contrast Ratio)(typ)/(min)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1200:1(typ.)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响应时间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(Response Time)(typ)/(min)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8ms(typ.)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像素点距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(Pixel Pitch)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0.4935mm*0.4935mm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帧频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(Refreshing frequency)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60Hz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视角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(Viewing angle)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178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°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(H) / 178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°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(V)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寿命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(Life Time)(typ)/(min)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30,000 hrs(min.)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色彩饱和度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(Color Saturation)(x% NTSC)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65%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可视面积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(View area)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1209.6(H)×680.4(V) 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色彩度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(Display Colors)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16.7M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方案(Solution)</w:t>
            </w:r>
          </w:p>
        </w:tc>
        <w:tc>
          <w:tcPr>
            <w:tcW w:w="85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 w:bidi="zh-CN"/>
              </w:rPr>
              <w:t>Haswell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系统属性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(Windows)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CPU</w:t>
            </w:r>
          </w:p>
        </w:tc>
        <w:tc>
          <w:tcPr>
            <w:tcW w:w="2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架构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(Architecture)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i w:val="0"/>
                <w:sz w:val="22"/>
                <w:szCs w:val="22"/>
                <w:lang w:val="en-US" w:eastAsia="zh-CN" w:bidi="zh-CN"/>
              </w:rPr>
              <w:t xml:space="preserve">Intel 4300U Core i5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工作主频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br w:type="textWrapping" w:clear="all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(Working Frequency)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1.9GHz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核心数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(Core)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双核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(Quad Core)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独显显卡（Unique display card）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2G-GT840 independent display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内部缓存容量(RAM)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fldChar w:fldCharType="begin"/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instrText xml:space="preserve">HYPERLINK "https://product.pconline.com.cn/so/s65084/"</w:instrTex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fldChar w:fldCharType="separate"/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DDR3L 1333/1600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fldChar w:fldCharType="end"/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内部存储容量(ROM)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4GB Standard(Optional 4GB/8GB)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系统版本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(OS)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Win10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电源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(Power )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电压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(Power requirements)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100Vac to 240Vac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最大功率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br w:type="textWrapping" w:clear="all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(Power consumption 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110W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待机功率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br w:type="textWrapping" w:clear="all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(Power consumption in standby mode)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&lt;0.5W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电源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(AC)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输入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(Power(AC) Input)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环境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(Environment)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工作温度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(Working Temperature)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-10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 xml:space="preserve">℃ 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~ 60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储藏温度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(Storage Temperature)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-20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 xml:space="preserve">℃ 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~ 60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储藏湿度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(Storage Humidity)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0% ~ 95% RH Non-Condensing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工作湿度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(Working Humidity)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20% ~ 80% RH Non-Condensing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图像模式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(Image Mode)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标准，柔和，用户，亮丽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br w:type="textWrapping" w:clear="all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(Standard,Soft,Users,Bright)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最长使用时间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小时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/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天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)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br w:type="textWrapping" w:clear="all"/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(The longest service time(Hour/Day)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18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小时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(18 Hours)*7</w:t>
            </w: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天</w:t>
            </w:r>
            <w:r>
              <w:rPr>
                <w:rStyle w:val="27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(7days)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接口（interface）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内部喇叭(Internal Speaker)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10W *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电源开关(Power Switch)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HDMI输出接口(HDMI OUT)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VGA输出接口(VGA OUT)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LAN接口(LAN)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MEDIA-USB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USB3.0*2 ， USB2.0*2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DC端口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LINE-OUT端口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MIC-IN端口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6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远程控制端口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 w:clear="all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(Remote Control Interface)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RS232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RS-232 OUT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  <w:tc>
          <w:tcPr>
            <w:tcW w:w="3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6*COM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结构（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Structure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外壳材料(Housing Material)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钣金(Sheet-Metal)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外壳颜色(Housing color)</w:t>
            </w:r>
          </w:p>
        </w:tc>
        <w:tc>
          <w:tcPr>
            <w:tcW w:w="42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黑色/白色(Black/white)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语言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(Language)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OSD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 xml:space="preserve">英语 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/</w:t>
            </w: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中文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(English/Chinese)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触摸参数 (Touch System)</w:t>
            </w: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触摸规格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(Sensing Type)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10点触摸(10 points touch)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玻璃规格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(Surface Protection)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4mm钢化玻璃(4mm Toughened Glass)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响应速度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(Response Time)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&lt;6ms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触摸精度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(Touch Accuracy)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90%以上的触摸区域为±2mm(±2mm)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输出形式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(Output Mode)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HID 标准(HID Standard)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理论点击次数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(Theory Clicks)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无限次(Unlimited)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触摸直径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(Minimum Touch Object)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≥3mm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适用操作系统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(Supported operating system)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adjustRightInd/>
              <w:snapToGrid/>
              <w:spacing w:line="120" w:lineRule="auto"/>
              <w:jc w:val="both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Windows 7/8/10;Android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软件系统（software system）</w:t>
            </w: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移动控制软件（Mobile control software）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自动往复运动（Automatic reciprocating motion）</w:t>
            </w:r>
          </w:p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设备启动和停止设有缓冲程序（Buffer program is set for equipment start and stop）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9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感应播放控制软件（Induction play control software</w:t>
            </w:r>
            <w:r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 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客户根据需要添加或删减感应位置数（Customers add or delete the number of sensing positions as needed）</w:t>
            </w:r>
          </w:p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客户根据需要随意设置点位坐标值（The customer can set the coordinate value of point position at will as required）</w:t>
            </w:r>
          </w:p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客户可随意设置点位停留时间及播放的视频（Customers can set the dwell time and the video to be played at will</w:t>
            </w:r>
            <w:r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 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）</w:t>
            </w:r>
          </w:p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客户可随意指定左右跟随的视频文件名称（Customers can freely specify the video file name to follow left and right）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接口协议（PNNI）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数据通信协议RS232（Data communication protocol RS232）;中控协议，TCP/IP（Central control protocol, TCP / IP）端口号: 8088（）Port number: 8088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片源更新方式（Source update method）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支持图片或者MP4视频文件格式（Support image or MP4 video file format）</w:t>
            </w:r>
          </w:p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用户仅需要把视频或者图片指定好名称，替换原来的视频文件或者图片即可（Users only need to specify the name of the video or picture and replace the original video file or）</w:t>
            </w:r>
          </w:p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无刷电机（blushless motor）</w:t>
            </w: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外径（Outer diameter）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42-110mm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转速（speed）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1000 ～ 7000rpm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24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功率（power）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10 ～ 1200W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17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轨道（track）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宽度（width）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50mm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直度/弯曲度（Straightness / curvature）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≤0.03/300MM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滑块承载重量（Bearing capacity of sliding block）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50KG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84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适用扭矩（Applicable torque）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≤5.5N.m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同步带齿轮数（Number of synchronous belt gears）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驱动器（drive）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工作电压(Power requirements)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0 ～ 60VDC、100 ～ 220VAC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最大输出电流（Max Output Current）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12A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额定输出电流（Rated Output Current）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10A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霍尔传感器接口输出电压（Output voltage of Hall sensor interface）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5V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尺寸（measurement）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136mm×</w:t>
            </w:r>
            <w:r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82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m</w:t>
            </w:r>
            <w:r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m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×</w:t>
            </w:r>
            <w:r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45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m</w:t>
            </w:r>
            <w:r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编码器(coder)</w:t>
            </w: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尺寸（measurement）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Diameter 30MM，Height 30MM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最大转速（Maximum speed 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6000rpm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主轴负载（Spindle load）</w:t>
            </w:r>
          </w:p>
        </w:tc>
        <w:tc>
          <w:tcPr>
            <w:tcW w:w="4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轴向20N，径向20N(Axial20n, radial20n</w:t>
            </w:r>
            <w:r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 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附件(Packaging / Accessories)</w:t>
            </w: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拖链（drag chain）</w:t>
            </w:r>
          </w:p>
        </w:tc>
        <w:tc>
          <w:tcPr>
            <w:tcW w:w="4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电源线(Power Cord)</w:t>
            </w:r>
          </w:p>
        </w:tc>
        <w:tc>
          <w:tcPr>
            <w:tcW w:w="4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合格证(Qualified certificate lable)</w:t>
            </w:r>
          </w:p>
        </w:tc>
        <w:tc>
          <w:tcPr>
            <w:tcW w:w="4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both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说明书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(instruction)</w:t>
            </w:r>
          </w:p>
        </w:tc>
        <w:tc>
          <w:tcPr>
            <w:tcW w:w="4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保修卡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(Warranty card)</w:t>
            </w:r>
          </w:p>
        </w:tc>
        <w:tc>
          <w:tcPr>
            <w:tcW w:w="4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45" w:hRule="atLeast"/>
          <w:jc w:val="center"/>
        </w:trPr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9"/>
                <w:rFonts w:hint="eastAsia" w:ascii="黑体" w:hAnsi="黑体" w:eastAsia="黑体" w:cs="黑体"/>
                <w:sz w:val="22"/>
                <w:szCs w:val="22"/>
                <w:lang w:val="en-US" w:eastAsia="zh-CN" w:bidi="zh-CN"/>
              </w:rPr>
              <w:t>挂架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(TV Wall Mount)</w:t>
            </w:r>
          </w:p>
        </w:tc>
        <w:tc>
          <w:tcPr>
            <w:tcW w:w="4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ageBreakBefore w:val="0"/>
              <w:wordWrap w:val="0"/>
              <w:bidi w:val="0"/>
              <w:snapToGrid/>
              <w:jc w:val="lef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 w:bidi="zh-CN"/>
              </w:rPr>
              <w:t>*1</w:t>
            </w:r>
          </w:p>
        </w:tc>
      </w:tr>
    </w:tbl>
    <w:p>
      <w:pPr>
        <w:autoSpaceDE w:val="0"/>
        <w:autoSpaceDN w:val="0"/>
        <w:spacing w:line="240" w:lineRule="auto"/>
        <w:rPr>
          <w:rFonts w:hint="eastAsia" w:ascii="黑体" w:hAnsi="黑体" w:eastAsia="黑体" w:cs="黑体"/>
          <w:b w:val="0"/>
          <w:color w:val="FF000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color w:val="FF0000"/>
          <w:sz w:val="21"/>
          <w:szCs w:val="21"/>
          <w:lang w:eastAsia="zh-CN"/>
        </w:rPr>
        <w:t>注意：</w:t>
      </w:r>
    </w:p>
    <w:p>
      <w:pPr>
        <w:autoSpaceDE w:val="0"/>
        <w:autoSpaceDN w:val="0"/>
        <w:spacing w:line="240" w:lineRule="auto"/>
        <w:rPr>
          <w:rFonts w:hint="eastAsia" w:ascii="黑体" w:hAnsi="黑体" w:eastAsia="黑体" w:cs="黑体"/>
          <w:b w:val="0"/>
          <w:color w:val="FF0000"/>
          <w:sz w:val="21"/>
          <w:szCs w:val="21"/>
        </w:rPr>
      </w:pPr>
      <w:r>
        <w:rPr>
          <w:rFonts w:hint="eastAsia" w:ascii="黑体" w:hAnsi="黑体" w:eastAsia="黑体" w:cs="黑体"/>
          <w:b w:val="0"/>
          <w:color w:val="FF0000"/>
          <w:sz w:val="21"/>
          <w:szCs w:val="21"/>
          <w:lang w:val="en-US" w:eastAsia="zh-CN"/>
        </w:rPr>
        <w:t>1、</w:t>
      </w:r>
      <w:r>
        <w:rPr>
          <w:rFonts w:hint="eastAsia" w:ascii="黑体" w:hAnsi="黑体" w:eastAsia="黑体" w:cs="黑体"/>
          <w:b w:val="0"/>
          <w:color w:val="FF0000"/>
          <w:sz w:val="21"/>
          <w:szCs w:val="21"/>
        </w:rPr>
        <w:t>此文件中包含的所有信息内容最终解释权归本公司，所有未经授权和允许的复制都是不被认可和应被禁止的；</w:t>
      </w:r>
    </w:p>
    <w:p>
      <w:pPr>
        <w:autoSpaceDE w:val="0"/>
        <w:autoSpaceDN w:val="0"/>
        <w:spacing w:line="240" w:lineRule="auto"/>
        <w:rPr>
          <w:rFonts w:hint="eastAsia" w:ascii="黑体" w:hAnsi="黑体" w:eastAsia="黑体" w:cs="黑体"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 w:val="0"/>
          <w:color w:val="FF0000"/>
          <w:sz w:val="21"/>
          <w:szCs w:val="21"/>
          <w:lang w:val="en-US" w:eastAsia="zh-CN"/>
        </w:rPr>
        <w:t>2、</w:t>
      </w:r>
      <w:r>
        <w:rPr>
          <w:rFonts w:hint="eastAsia" w:ascii="黑体" w:hAnsi="黑体" w:eastAsia="黑体" w:cs="黑体"/>
          <w:b w:val="0"/>
          <w:color w:val="FF0000"/>
          <w:sz w:val="21"/>
          <w:szCs w:val="21"/>
        </w:rPr>
        <w:t>此文件中包含所有的参数数据信息为此系列标准版机型的参数信息，不代表我司此系列产品所有的参数和数据，实际参数数据要以与销售签订的具体型号为准；</w:t>
      </w:r>
    </w:p>
    <w:sectPr>
      <w:headerReference r:id="rId3" w:type="default"/>
      <w:footerReference r:id="rId4" w:type="default"/>
      <w:pgSz w:w="11850" w:h="16783"/>
      <w:pgMar w:top="720" w:right="720" w:bottom="720" w:left="720" w:header="283" w:footer="283" w:gutter="0"/>
      <w:pgNumType w:fmt="decimal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olor w:va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rPr>
        <w:rFonts w:hint="eastAsia" w:ascii="黑体" w:hAnsi="黑体" w:eastAsia="黑体" w:cs="黑体"/>
        <w:b w:val="0"/>
        <w:bCs/>
        <w:color w:val="auto"/>
        <w:sz w:val="18"/>
        <w:szCs w:val="18"/>
      </w:rPr>
    </w:pPr>
    <w:r>
      <w:rPr>
        <w:rFonts w:hint="eastAsia" w:ascii="黑体" w:hAnsi="黑体" w:eastAsia="黑体" w:cs="黑体"/>
        <w:b w:val="0"/>
        <w:bCs/>
        <w:color w:val="auto"/>
        <w:sz w:val="18"/>
        <w:szCs w:val="18"/>
        <w:lang w:eastAsia="zh-CN"/>
      </w:rPr>
      <w:t>深圳</w:t>
    </w:r>
    <w:r>
      <w:rPr>
        <w:rFonts w:hint="eastAsia" w:ascii="黑体" w:hAnsi="黑体" w:eastAsia="黑体" w:cs="黑体"/>
        <w:b w:val="0"/>
        <w:bCs/>
        <w:color w:val="auto"/>
        <w:sz w:val="18"/>
        <w:szCs w:val="18"/>
        <w:lang w:val="en-US" w:eastAsia="zh-CN"/>
      </w:rPr>
      <w:t>市德荣数显电子</w:t>
    </w:r>
    <w:r>
      <w:rPr>
        <w:rFonts w:hint="eastAsia" w:ascii="黑体" w:hAnsi="黑体" w:eastAsia="黑体" w:cs="黑体"/>
        <w:b w:val="0"/>
        <w:bCs/>
        <w:color w:val="auto"/>
        <w:sz w:val="18"/>
        <w:szCs w:val="18"/>
        <w:lang w:eastAsia="zh-CN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0"/>
  <w:bordersDoNotSurroundFooter w:val="0"/>
  <w:gutterAtTop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A60E65"/>
    <w:rsid w:val="01B15E67"/>
    <w:rsid w:val="027C4F00"/>
    <w:rsid w:val="03A627BD"/>
    <w:rsid w:val="03D42AF8"/>
    <w:rsid w:val="03E010A9"/>
    <w:rsid w:val="04624961"/>
    <w:rsid w:val="046E647E"/>
    <w:rsid w:val="04FC116E"/>
    <w:rsid w:val="050B47C3"/>
    <w:rsid w:val="058106C2"/>
    <w:rsid w:val="060C1930"/>
    <w:rsid w:val="065A7AF0"/>
    <w:rsid w:val="070E1852"/>
    <w:rsid w:val="07110CE0"/>
    <w:rsid w:val="07226141"/>
    <w:rsid w:val="077B616F"/>
    <w:rsid w:val="0892041E"/>
    <w:rsid w:val="09153FB5"/>
    <w:rsid w:val="09876597"/>
    <w:rsid w:val="0A561E91"/>
    <w:rsid w:val="0A64110D"/>
    <w:rsid w:val="0BF51A88"/>
    <w:rsid w:val="0C1C3584"/>
    <w:rsid w:val="0CF1567E"/>
    <w:rsid w:val="0D8C7AD6"/>
    <w:rsid w:val="0DBD702B"/>
    <w:rsid w:val="102950F5"/>
    <w:rsid w:val="105D1B0F"/>
    <w:rsid w:val="114F0CE5"/>
    <w:rsid w:val="11851CD1"/>
    <w:rsid w:val="11CA5526"/>
    <w:rsid w:val="130128D6"/>
    <w:rsid w:val="14525C8E"/>
    <w:rsid w:val="174067CD"/>
    <w:rsid w:val="17A175F1"/>
    <w:rsid w:val="17AB3A98"/>
    <w:rsid w:val="1A715D4F"/>
    <w:rsid w:val="1A996C6A"/>
    <w:rsid w:val="1ACC23D0"/>
    <w:rsid w:val="1AEA19CD"/>
    <w:rsid w:val="1BA05D3F"/>
    <w:rsid w:val="1E8006EC"/>
    <w:rsid w:val="1EA5303E"/>
    <w:rsid w:val="1FF85355"/>
    <w:rsid w:val="2026723B"/>
    <w:rsid w:val="20521223"/>
    <w:rsid w:val="21837EC5"/>
    <w:rsid w:val="21A1526E"/>
    <w:rsid w:val="2230103D"/>
    <w:rsid w:val="23892444"/>
    <w:rsid w:val="23DB2C09"/>
    <w:rsid w:val="23FD6E6E"/>
    <w:rsid w:val="24314678"/>
    <w:rsid w:val="245F534B"/>
    <w:rsid w:val="24786540"/>
    <w:rsid w:val="25124834"/>
    <w:rsid w:val="255C1B2B"/>
    <w:rsid w:val="256E6110"/>
    <w:rsid w:val="25D527F1"/>
    <w:rsid w:val="2654011B"/>
    <w:rsid w:val="27DE33AD"/>
    <w:rsid w:val="28CB3BD0"/>
    <w:rsid w:val="28FC088B"/>
    <w:rsid w:val="29410AB6"/>
    <w:rsid w:val="29F0151C"/>
    <w:rsid w:val="2AA2228C"/>
    <w:rsid w:val="2ABC6968"/>
    <w:rsid w:val="2BF44290"/>
    <w:rsid w:val="2CC02733"/>
    <w:rsid w:val="2D2477BB"/>
    <w:rsid w:val="2D6F7DB2"/>
    <w:rsid w:val="2D81539A"/>
    <w:rsid w:val="2F0A5707"/>
    <w:rsid w:val="2F972DEB"/>
    <w:rsid w:val="300F78A2"/>
    <w:rsid w:val="3086706B"/>
    <w:rsid w:val="31424E24"/>
    <w:rsid w:val="31773403"/>
    <w:rsid w:val="31ED0E70"/>
    <w:rsid w:val="324C315A"/>
    <w:rsid w:val="32A478F6"/>
    <w:rsid w:val="344C7F06"/>
    <w:rsid w:val="34A45CCA"/>
    <w:rsid w:val="35735E2E"/>
    <w:rsid w:val="36990561"/>
    <w:rsid w:val="37026A25"/>
    <w:rsid w:val="37353D8E"/>
    <w:rsid w:val="39784C0C"/>
    <w:rsid w:val="3AFB169E"/>
    <w:rsid w:val="3CB02D4F"/>
    <w:rsid w:val="3CF7239F"/>
    <w:rsid w:val="3CFC29C1"/>
    <w:rsid w:val="3D7E7A4A"/>
    <w:rsid w:val="3E263C0F"/>
    <w:rsid w:val="3F634E7F"/>
    <w:rsid w:val="411264CB"/>
    <w:rsid w:val="41DC0FCB"/>
    <w:rsid w:val="41F12C0B"/>
    <w:rsid w:val="42262C73"/>
    <w:rsid w:val="42C54B57"/>
    <w:rsid w:val="42F616FF"/>
    <w:rsid w:val="43C810B6"/>
    <w:rsid w:val="44726100"/>
    <w:rsid w:val="447E631F"/>
    <w:rsid w:val="44DD348F"/>
    <w:rsid w:val="45633673"/>
    <w:rsid w:val="45A31DBC"/>
    <w:rsid w:val="467E2643"/>
    <w:rsid w:val="46D53A21"/>
    <w:rsid w:val="47320615"/>
    <w:rsid w:val="47876B80"/>
    <w:rsid w:val="47AC2FCE"/>
    <w:rsid w:val="48155DA9"/>
    <w:rsid w:val="496C12E6"/>
    <w:rsid w:val="49EC0AE3"/>
    <w:rsid w:val="4B3A78EE"/>
    <w:rsid w:val="4BF32442"/>
    <w:rsid w:val="4C907CFF"/>
    <w:rsid w:val="4CFC5778"/>
    <w:rsid w:val="4D1F478A"/>
    <w:rsid w:val="4DC76A25"/>
    <w:rsid w:val="4E852B30"/>
    <w:rsid w:val="50031FF6"/>
    <w:rsid w:val="50681FBB"/>
    <w:rsid w:val="50D50F7C"/>
    <w:rsid w:val="50E733DC"/>
    <w:rsid w:val="51663ABD"/>
    <w:rsid w:val="51B840D6"/>
    <w:rsid w:val="51DA15BD"/>
    <w:rsid w:val="531A2EEA"/>
    <w:rsid w:val="53D877C4"/>
    <w:rsid w:val="5519210B"/>
    <w:rsid w:val="565D41C5"/>
    <w:rsid w:val="568C6CE2"/>
    <w:rsid w:val="57B474DB"/>
    <w:rsid w:val="57C4633E"/>
    <w:rsid w:val="587315CF"/>
    <w:rsid w:val="5A4948CA"/>
    <w:rsid w:val="5AD24537"/>
    <w:rsid w:val="5B6C2635"/>
    <w:rsid w:val="5CA82F87"/>
    <w:rsid w:val="5E80503E"/>
    <w:rsid w:val="5F87638B"/>
    <w:rsid w:val="610C6BA1"/>
    <w:rsid w:val="613321F2"/>
    <w:rsid w:val="62623B5D"/>
    <w:rsid w:val="626C43B0"/>
    <w:rsid w:val="6321451F"/>
    <w:rsid w:val="63275B92"/>
    <w:rsid w:val="64455B19"/>
    <w:rsid w:val="66956EDE"/>
    <w:rsid w:val="66F64E0A"/>
    <w:rsid w:val="67010549"/>
    <w:rsid w:val="67953782"/>
    <w:rsid w:val="68954CA6"/>
    <w:rsid w:val="68A40A0F"/>
    <w:rsid w:val="69C02F23"/>
    <w:rsid w:val="6A8D4B56"/>
    <w:rsid w:val="6B13599F"/>
    <w:rsid w:val="6B657E12"/>
    <w:rsid w:val="6C007F0D"/>
    <w:rsid w:val="6E1D7318"/>
    <w:rsid w:val="6FB4576E"/>
    <w:rsid w:val="7024403B"/>
    <w:rsid w:val="70534345"/>
    <w:rsid w:val="70642F4F"/>
    <w:rsid w:val="71842ADE"/>
    <w:rsid w:val="71FE125B"/>
    <w:rsid w:val="725745FF"/>
    <w:rsid w:val="72655BB9"/>
    <w:rsid w:val="742C7E7F"/>
    <w:rsid w:val="76691E15"/>
    <w:rsid w:val="76EB6922"/>
    <w:rsid w:val="78234043"/>
    <w:rsid w:val="785F7CB7"/>
    <w:rsid w:val="78F37958"/>
    <w:rsid w:val="791D56D2"/>
    <w:rsid w:val="792F4DD3"/>
    <w:rsid w:val="797920B0"/>
    <w:rsid w:val="797E6280"/>
    <w:rsid w:val="79F650AF"/>
    <w:rsid w:val="7A863180"/>
    <w:rsid w:val="7B8279E0"/>
    <w:rsid w:val="7B9B797A"/>
    <w:rsid w:val="7C4F578A"/>
    <w:rsid w:val="7C980A40"/>
    <w:rsid w:val="7CB60148"/>
    <w:rsid w:val="7D954F9A"/>
    <w:rsid w:val="7E3458DD"/>
    <w:rsid w:val="7E742437"/>
    <w:rsid w:val="7F174B57"/>
    <w:rsid w:val="7FDF523D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4" w:name="header"/>
    <w:lsdException w:qFormat="1" w:uiPriority="153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qFormat="1" w:unhideWhenUsed="0" w:uiPriority="15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155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2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宋体" w:hAnsi="宋体" w:cs="宋体" w:eastAsiaTheme="minorEastAsia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2"/>
  </w:style>
  <w:style w:type="table" w:default="1" w:styleId="6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51"/>
    <w:rPr>
      <w:rFonts w:ascii="Arial" w:hAnsi="Arial" w:eastAsia="Arial" w:cs="Arial"/>
      <w:sz w:val="22"/>
      <w:szCs w:val="22"/>
      <w:lang w:val="en-US" w:eastAsia="en-US" w:bidi="en-US"/>
    </w:rPr>
  </w:style>
  <w:style w:type="paragraph" w:styleId="3">
    <w:name w:val="Balloon Text"/>
    <w:basedOn w:val="1"/>
    <w:link w:val="21"/>
    <w:semiHidden/>
    <w:unhideWhenUsed/>
    <w:qFormat/>
    <w:uiPriority w:val="152"/>
    <w:rPr>
      <w:sz w:val="18"/>
      <w:szCs w:val="18"/>
    </w:rPr>
  </w:style>
  <w:style w:type="paragraph" w:styleId="4">
    <w:name w:val="footer"/>
    <w:basedOn w:val="1"/>
    <w:link w:val="18"/>
    <w:semiHidden/>
    <w:unhideWhenUsed/>
    <w:qFormat/>
    <w:uiPriority w:val="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154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0"/>
    <w:rPr>
      <w:b/>
      <w:sz w:val="20"/>
      <w:szCs w:val="20"/>
    </w:rPr>
  </w:style>
  <w:style w:type="character" w:styleId="10">
    <w:name w:val="Emphasis"/>
    <w:qFormat/>
    <w:uiPriority w:val="18"/>
    <w:rPr>
      <w:i/>
      <w:sz w:val="21"/>
      <w:szCs w:val="21"/>
    </w:rPr>
  </w:style>
  <w:style w:type="character" w:styleId="11">
    <w:name w:val="Hyperlink"/>
    <w:basedOn w:val="8"/>
    <w:qFormat/>
    <w:uiPriority w:val="155"/>
    <w:rPr>
      <w:color w:val="0000FF"/>
      <w:sz w:val="20"/>
      <w:szCs w:val="20"/>
      <w:u w:val="single"/>
    </w:rPr>
  </w:style>
  <w:style w:type="character" w:customStyle="1" w:styleId="12">
    <w:name w:val="Subtle Emphasis"/>
    <w:qFormat/>
    <w:uiPriority w:val="17"/>
    <w:rPr>
      <w:i/>
      <w:color w:val="404040"/>
      <w:sz w:val="21"/>
      <w:szCs w:val="21"/>
    </w:rPr>
  </w:style>
  <w:style w:type="character" w:customStyle="1" w:styleId="13">
    <w:name w:val="Intense Emphasis"/>
    <w:qFormat/>
    <w:uiPriority w:val="19"/>
    <w:rPr>
      <w:i/>
      <w:color w:val="5B9BD5"/>
      <w:sz w:val="21"/>
      <w:szCs w:val="21"/>
    </w:rPr>
  </w:style>
  <w:style w:type="character" w:customStyle="1" w:styleId="14">
    <w:name w:val="Subtle Reference"/>
    <w:qFormat/>
    <w:uiPriority w:val="23"/>
    <w:rPr>
      <w:color w:val="5A5A5A"/>
      <w:sz w:val="21"/>
      <w:szCs w:val="21"/>
    </w:rPr>
  </w:style>
  <w:style w:type="character" w:customStyle="1" w:styleId="15">
    <w:name w:val="Intense Reference"/>
    <w:qFormat/>
    <w:uiPriority w:val="24"/>
    <w:rPr>
      <w:b/>
      <w:color w:val="5B9BD5"/>
      <w:sz w:val="21"/>
      <w:szCs w:val="21"/>
    </w:rPr>
  </w:style>
  <w:style w:type="character" w:customStyle="1" w:styleId="16">
    <w:name w:val="Book Title"/>
    <w:qFormat/>
    <w:uiPriority w:val="25"/>
    <w:rPr>
      <w:b/>
      <w:i/>
      <w:sz w:val="21"/>
      <w:szCs w:val="21"/>
    </w:rPr>
  </w:style>
  <w:style w:type="character" w:customStyle="1" w:styleId="17">
    <w:name w:val="页眉 Char"/>
    <w:basedOn w:val="8"/>
    <w:link w:val="5"/>
    <w:semiHidden/>
    <w:qFormat/>
    <w:uiPriority w:val="156"/>
    <w:rPr>
      <w:sz w:val="18"/>
      <w:szCs w:val="18"/>
    </w:rPr>
  </w:style>
  <w:style w:type="character" w:customStyle="1" w:styleId="18">
    <w:name w:val="页脚 Char1"/>
    <w:basedOn w:val="8"/>
    <w:link w:val="4"/>
    <w:semiHidden/>
    <w:qFormat/>
    <w:uiPriority w:val="157"/>
    <w:rPr>
      <w:sz w:val="18"/>
      <w:szCs w:val="18"/>
    </w:rPr>
  </w:style>
  <w:style w:type="character" w:customStyle="1" w:styleId="19">
    <w:name w:val="批注框文本 Char"/>
    <w:basedOn w:val="8"/>
    <w:semiHidden/>
    <w:qFormat/>
    <w:uiPriority w:val="158"/>
    <w:rPr>
      <w:sz w:val="20"/>
      <w:szCs w:val="20"/>
    </w:rPr>
  </w:style>
  <w:style w:type="character" w:customStyle="1" w:styleId="20">
    <w:name w:val="页脚 Char"/>
    <w:basedOn w:val="8"/>
    <w:qFormat/>
    <w:uiPriority w:val="159"/>
    <w:rPr>
      <w:sz w:val="20"/>
      <w:szCs w:val="20"/>
    </w:rPr>
  </w:style>
  <w:style w:type="character" w:customStyle="1" w:styleId="21">
    <w:name w:val="批注框文本 Char1"/>
    <w:basedOn w:val="8"/>
    <w:link w:val="3"/>
    <w:semiHidden/>
    <w:qFormat/>
    <w:uiPriority w:val="160"/>
    <w:rPr>
      <w:sz w:val="18"/>
      <w:szCs w:val="18"/>
    </w:rPr>
  </w:style>
  <w:style w:type="character" w:customStyle="1" w:styleId="22">
    <w:name w:val="font51"/>
    <w:basedOn w:val="8"/>
    <w:qFormat/>
    <w:uiPriority w:val="161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3">
    <w:name w:val="font91"/>
    <w:basedOn w:val="8"/>
    <w:qFormat/>
    <w:uiPriority w:val="162"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24">
    <w:name w:val="font61"/>
    <w:basedOn w:val="8"/>
    <w:qFormat/>
    <w:uiPriority w:val="163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71"/>
    <w:basedOn w:val="8"/>
    <w:qFormat/>
    <w:uiPriority w:val="164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6">
    <w:name w:val="font41"/>
    <w:basedOn w:val="8"/>
    <w:qFormat/>
    <w:uiPriority w:val="165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31"/>
    <w:basedOn w:val="8"/>
    <w:qFormat/>
    <w:uiPriority w:val="166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8">
    <w:name w:val="font01"/>
    <w:basedOn w:val="8"/>
    <w:qFormat/>
    <w:uiPriority w:val="167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21"/>
    <w:basedOn w:val="8"/>
    <w:qFormat/>
    <w:uiPriority w:val="168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1"/>
    <w:basedOn w:val="8"/>
    <w:qFormat/>
    <w:uiPriority w:val="169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281</Words>
  <Characters>0</Characters>
  <Lines>13</Lines>
  <Paragraphs>3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2020-03-04T02:21:00Z</dcterms:created>
  <dc:creator>Administrator</dc:creator>
  <cp:lastModifiedBy>梁志</cp:lastModifiedBy>
  <dcterms:modified xsi:type="dcterms:W3CDTF">2021-12-09T08:42:15Z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1781DFF390064D4BB612B7DA839013DE</vt:lpwstr>
  </property>
</Properties>
</file>